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45" w:rsidRDefault="003C2545" w:rsidP="005A5B0F">
      <w:pPr>
        <w:ind w:firstLine="720"/>
        <w:rPr>
          <w:rFonts w:ascii="Century Gothic" w:eastAsia="Times New Roman" w:hAnsi="Century Gothic" w:cs="Tahoma"/>
        </w:rPr>
      </w:pPr>
    </w:p>
    <w:p w:rsidR="006B575D" w:rsidRPr="005A5B0F" w:rsidRDefault="006B575D" w:rsidP="005A5B0F">
      <w:pPr>
        <w:ind w:firstLine="720"/>
        <w:rPr>
          <w:rFonts w:ascii="Century Gothic" w:eastAsia="Times New Roman" w:hAnsi="Century Gothic" w:cs="Tahoma"/>
        </w:rPr>
      </w:pPr>
      <w:r w:rsidRPr="005A5B0F">
        <w:rPr>
          <w:rFonts w:ascii="Century Gothic" w:eastAsia="Times New Roman" w:hAnsi="Century Gothic" w:cs="Tahoma"/>
        </w:rPr>
        <w:t>In drafting the Constitution, most of the Founding Fathers believed that the safeguards written into it would protect the rights of Americans. But when the Constitution was sent to the states in 1787 for ratification, a great roar of disapproval went up. In Virginia, Patrick Henry protested vigorously against the lack of a specific statement of rights. Other Americans from different states demanded that a Bill of Rights be added to the Constitution. A number of states ratified the Constitution only conditionally. That is, they would approve the Constitution only if it were changed to include these rights.</w:t>
      </w:r>
    </w:p>
    <w:p w:rsidR="006B575D" w:rsidRPr="005A5B0F" w:rsidRDefault="006B575D" w:rsidP="005A5B0F">
      <w:pPr>
        <w:ind w:firstLine="720"/>
        <w:rPr>
          <w:rFonts w:ascii="Century Gothic" w:eastAsia="Times New Roman" w:hAnsi="Century Gothic" w:cs="Tahoma"/>
        </w:rPr>
      </w:pPr>
      <w:r w:rsidRPr="005A5B0F">
        <w:rPr>
          <w:rFonts w:ascii="Century Gothic" w:eastAsia="Times New Roman" w:hAnsi="Century Gothic" w:cs="Tahoma"/>
        </w:rPr>
        <w:t xml:space="preserve">Two years after the new American government went into </w:t>
      </w:r>
      <w:proofErr w:type="gramStart"/>
      <w:r w:rsidRPr="005A5B0F">
        <w:rPr>
          <w:rFonts w:ascii="Century Gothic" w:eastAsia="Times New Roman" w:hAnsi="Century Gothic" w:cs="Tahoma"/>
        </w:rPr>
        <w:t>effect,</w:t>
      </w:r>
      <w:proofErr w:type="gramEnd"/>
      <w:r w:rsidRPr="005A5B0F">
        <w:rPr>
          <w:rFonts w:ascii="Century Gothic" w:eastAsia="Times New Roman" w:hAnsi="Century Gothic" w:cs="Tahoma"/>
        </w:rPr>
        <w:t xml:space="preserve"> the </w:t>
      </w:r>
      <w:r w:rsidRPr="005A5B0F">
        <w:rPr>
          <w:rFonts w:ascii="Century Gothic" w:eastAsia="Times New Roman" w:hAnsi="Century Gothic" w:cs="Tahoma"/>
          <w:i/>
          <w:iCs/>
        </w:rPr>
        <w:t>Bill of Rights</w:t>
      </w:r>
      <w:r w:rsidRPr="005A5B0F">
        <w:rPr>
          <w:rFonts w:ascii="Century Gothic" w:eastAsia="Times New Roman" w:hAnsi="Century Gothic" w:cs="Tahoma"/>
        </w:rPr>
        <w:t> was added as the first ten amendments to the Constitution. Congress discussed nearly 200 proposals for amendments before it presented these ten to the states for approval. The states ratified these amendments, and they became part of the Constitution in 1791.</w:t>
      </w:r>
    </w:p>
    <w:p w:rsidR="006B575D" w:rsidRPr="005A5B0F" w:rsidRDefault="006B575D" w:rsidP="006B575D">
      <w:pPr>
        <w:rPr>
          <w:rFonts w:ascii="Century Gothic" w:eastAsia="Times New Roman" w:hAnsi="Century Gothic" w:cs="Tahoma"/>
        </w:rPr>
      </w:pPr>
    </w:p>
    <w:p w:rsidR="006B575D" w:rsidRPr="005A5B0F" w:rsidRDefault="006B575D" w:rsidP="006B575D">
      <w:pPr>
        <w:pStyle w:val="NormalWeb"/>
        <w:spacing w:before="0" w:beforeAutospacing="0" w:after="0" w:afterAutospacing="0"/>
        <w:rPr>
          <w:rFonts w:ascii="Century Gothic" w:hAnsi="Century Gothic" w:cs="Tahoma"/>
          <w:b/>
          <w:bCs/>
        </w:rPr>
      </w:pPr>
      <w:r w:rsidRPr="005A5B0F">
        <w:rPr>
          <w:rFonts w:ascii="Century Gothic" w:hAnsi="Century Gothic" w:cs="Tahoma"/>
          <w:b/>
          <w:bCs/>
        </w:rPr>
        <w:t>THE BILL OF RIGHTS</w:t>
      </w: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rPr>
        <w:t>The first ten amendments to the Constitution, or the Bill of Rights, set forth the priceless rights or freedoms that all Americans may enjoy. A brief summary of these great freedoms is given here.</w:t>
      </w:r>
    </w:p>
    <w:p w:rsidR="006B575D" w:rsidRPr="005A5B0F" w:rsidRDefault="006B575D" w:rsidP="006B575D">
      <w:pPr>
        <w:pStyle w:val="NormalWeb"/>
        <w:spacing w:before="0" w:beforeAutospacing="0" w:after="0" w:afterAutospacing="0"/>
        <w:rPr>
          <w:rFonts w:ascii="Century Gothic"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FREEDOM OF RELIGION</w:t>
      </w:r>
    </w:p>
    <w:p w:rsidR="006B575D" w:rsidRPr="005A5B0F" w:rsidRDefault="006B575D" w:rsidP="006B575D">
      <w:pPr>
        <w:rPr>
          <w:rFonts w:ascii="Century Gothic" w:eastAsia="Times New Roman" w:hAnsi="Century Gothic" w:cs="Tahoma"/>
        </w:rPr>
      </w:pPr>
      <w:r w:rsidRPr="005A5B0F">
        <w:rPr>
          <w:rFonts w:ascii="Century Gothic" w:eastAsia="Times New Roman" w:hAnsi="Century Gothic" w:cs="Tahoma"/>
        </w:rPr>
        <w:t xml:space="preserve">The first right, or freedom, guaranteed in the Bill of Rights is freedom of religion. This right is guaranteed in the </w:t>
      </w:r>
      <w:r w:rsidRPr="00B16C56">
        <w:rPr>
          <w:rFonts w:ascii="Century Gothic" w:eastAsia="Times New Roman" w:hAnsi="Century Gothic" w:cs="Tahoma"/>
          <w:b/>
        </w:rPr>
        <w:t>First Amendment</w:t>
      </w:r>
      <w:r w:rsidRPr="005A5B0F">
        <w:rPr>
          <w:rFonts w:ascii="Century Gothic" w:eastAsia="Times New Roman" w:hAnsi="Century Gothic" w:cs="Tahoma"/>
        </w:rPr>
        <w:t>. </w:t>
      </w:r>
      <w:r w:rsidRPr="005A5B0F">
        <w:rPr>
          <w:rFonts w:ascii="Century Gothic" w:eastAsia="Times New Roman" w:hAnsi="Century Gothic" w:cs="Tahoma"/>
          <w:i/>
          <w:iCs/>
        </w:rPr>
        <w:t>Freedom of </w:t>
      </w:r>
      <w:r w:rsidRPr="005A5B0F">
        <w:rPr>
          <w:rFonts w:ascii="Century Gothic" w:eastAsia="Times New Roman" w:hAnsi="Century Gothic" w:cs="Tahoma"/>
        </w:rPr>
        <w:t>religion guarantees to all Americans the right to practice any religion they choose, or to practice no religion at all.</w:t>
      </w:r>
    </w:p>
    <w:p w:rsidR="006B575D" w:rsidRPr="005A5B0F" w:rsidRDefault="006B575D" w:rsidP="006B575D">
      <w:pPr>
        <w:rPr>
          <w:rFonts w:ascii="Century Gothic" w:eastAsia="Times New Roman" w:hAnsi="Century Gothic" w:cs="Tahoma"/>
        </w:rPr>
      </w:pPr>
    </w:p>
    <w:p w:rsidR="006B575D" w:rsidRPr="005A5B0F" w:rsidRDefault="006B575D" w:rsidP="006B575D">
      <w:pPr>
        <w:rPr>
          <w:rFonts w:ascii="Century Gothic" w:eastAsia="Times New Roman" w:hAnsi="Century Gothic" w:cs="Tahoma"/>
        </w:rPr>
      </w:pPr>
      <w:r w:rsidRPr="005A5B0F">
        <w:rPr>
          <w:rFonts w:ascii="Century Gothic" w:eastAsia="Times New Roman" w:hAnsi="Century Gothic" w:cs="Tahoma"/>
        </w:rPr>
        <w:t>Congress is forbidden to establish any religion as our nation's official religion. Congress cannot favor any one religion over others or tax citizens in order to support any one religion.</w:t>
      </w:r>
    </w:p>
    <w:p w:rsidR="006B575D" w:rsidRPr="005A5B0F" w:rsidRDefault="006B575D" w:rsidP="006B575D">
      <w:pPr>
        <w:rPr>
          <w:rFonts w:ascii="Century Gothic" w:eastAsia="Times New Roman"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FREEDOM OF SPEECH</w:t>
      </w:r>
    </w:p>
    <w:p w:rsidR="006B575D" w:rsidRPr="005A5B0F" w:rsidRDefault="006B575D" w:rsidP="006B575D">
      <w:pPr>
        <w:rPr>
          <w:rFonts w:ascii="Century Gothic" w:eastAsia="Times New Roman" w:hAnsi="Century Gothic" w:cs="Tahoma"/>
        </w:rPr>
      </w:pPr>
      <w:r w:rsidRPr="005A5B0F">
        <w:rPr>
          <w:rFonts w:ascii="Century Gothic" w:eastAsia="Times New Roman" w:hAnsi="Century Gothic" w:cs="Tahoma"/>
        </w:rPr>
        <w:t xml:space="preserve">The right to express your ideas and opinions when you speak is called freedom of speech. Freedom of speech also means the right to listen to the thoughts and opinions of others. This freedom guarantees that Americans are free to express their thoughts and ideas about anything. They may talk freely to their friends and </w:t>
      </w:r>
      <w:proofErr w:type="spellStart"/>
      <w:r w:rsidRPr="005A5B0F">
        <w:rPr>
          <w:rFonts w:ascii="Century Gothic" w:eastAsia="Times New Roman" w:hAnsi="Century Gothic" w:cs="Tahoma"/>
        </w:rPr>
        <w:t>neighbours</w:t>
      </w:r>
      <w:proofErr w:type="spellEnd"/>
      <w:r w:rsidRPr="005A5B0F">
        <w:rPr>
          <w:rFonts w:ascii="Century Gothic" w:eastAsia="Times New Roman" w:hAnsi="Century Gothic" w:cs="Tahoma"/>
        </w:rPr>
        <w:t xml:space="preserve"> or speak in public to a group of people. Of course, no one may use his freedom of speech to injure others. If a person knowingly says things that are false about another, he may be sued in court by the person or persons who believe they have been harmed by what he said.</w:t>
      </w:r>
    </w:p>
    <w:p w:rsidR="006B575D" w:rsidRPr="005A5B0F" w:rsidRDefault="006B575D" w:rsidP="006B575D">
      <w:pPr>
        <w:rPr>
          <w:rFonts w:ascii="Century Gothic" w:eastAsia="Times New Roman" w:hAnsi="Century Gothic" w:cs="Tahoma"/>
        </w:rPr>
      </w:pPr>
    </w:p>
    <w:p w:rsidR="006B575D" w:rsidRPr="005A5B0F" w:rsidRDefault="006B575D" w:rsidP="006B575D">
      <w:pPr>
        <w:rPr>
          <w:rFonts w:ascii="Century Gothic" w:eastAsia="Times New Roman" w:hAnsi="Century Gothic" w:cs="Tahoma"/>
        </w:rPr>
      </w:pPr>
      <w:r w:rsidRPr="005A5B0F">
        <w:rPr>
          <w:rFonts w:ascii="Century Gothic" w:eastAsia="Times New Roman" w:hAnsi="Century Gothic" w:cs="Tahoma"/>
        </w:rPr>
        <w:t>Americans are free to express opinions about their government or anything else. They are free to criticize the actions of the government and of government officials. In a dictatorship, where the nation's government has all the powers, the people have no right to speak like this. They do not dare to criticize the actions of the government. If they do, they may be imprisoned. But all Americans enjoy the freedom of speech, which is guaranteed in the First Amendment.</w:t>
      </w:r>
    </w:p>
    <w:p w:rsidR="006B575D" w:rsidRPr="005A5B0F" w:rsidRDefault="006B575D" w:rsidP="006B575D">
      <w:pPr>
        <w:rPr>
          <w:rFonts w:ascii="Century Gothic" w:eastAsia="Times New Roman"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FREEDOM OF THE PRESS</w:t>
      </w:r>
    </w:p>
    <w:p w:rsidR="006B575D" w:rsidRPr="005A5B0F" w:rsidRDefault="006B575D" w:rsidP="006B575D">
      <w:pPr>
        <w:rPr>
          <w:rFonts w:ascii="Century Gothic" w:eastAsia="Times New Roman" w:hAnsi="Century Gothic" w:cs="Tahoma"/>
        </w:rPr>
      </w:pPr>
      <w:r w:rsidRPr="005A5B0F">
        <w:rPr>
          <w:rFonts w:ascii="Century Gothic" w:eastAsia="Times New Roman" w:hAnsi="Century Gothic" w:cs="Tahoma"/>
        </w:rPr>
        <w:t>The freedom to express your ideas and opinions in writing is known as </w:t>
      </w:r>
      <w:r w:rsidRPr="005A5B0F">
        <w:rPr>
          <w:rFonts w:ascii="Century Gothic" w:eastAsia="Times New Roman" w:hAnsi="Century Gothic" w:cs="Tahoma"/>
          <w:i/>
          <w:iCs/>
        </w:rPr>
        <w:t>freedom of </w:t>
      </w:r>
      <w:r w:rsidRPr="005A5B0F">
        <w:rPr>
          <w:rFonts w:ascii="Century Gothic" w:eastAsia="Times New Roman" w:hAnsi="Century Gothic" w:cs="Tahoma"/>
        </w:rPr>
        <w:t>the </w:t>
      </w:r>
      <w:r w:rsidRPr="005A5B0F">
        <w:rPr>
          <w:rFonts w:ascii="Century Gothic" w:eastAsia="Times New Roman" w:hAnsi="Century Gothic" w:cs="Tahoma"/>
          <w:i/>
          <w:iCs/>
        </w:rPr>
        <w:t>press. </w:t>
      </w:r>
      <w:r w:rsidRPr="005A5B0F">
        <w:rPr>
          <w:rFonts w:ascii="Century Gothic" w:eastAsia="Times New Roman" w:hAnsi="Century Gothic" w:cs="Tahoma"/>
        </w:rPr>
        <w:t xml:space="preserve">This freedom is closely related to freedom of speech and is also guaranteed by the </w:t>
      </w:r>
      <w:r w:rsidRPr="00B16C56">
        <w:rPr>
          <w:rFonts w:ascii="Century Gothic" w:eastAsia="Times New Roman" w:hAnsi="Century Gothic" w:cs="Tahoma"/>
          <w:b/>
        </w:rPr>
        <w:t>First Amendment.</w:t>
      </w:r>
    </w:p>
    <w:p w:rsidR="006B575D" w:rsidRPr="005A5B0F" w:rsidRDefault="006B575D" w:rsidP="006B575D">
      <w:pPr>
        <w:rPr>
          <w:rFonts w:ascii="Century Gothic" w:eastAsia="Times New Roman" w:hAnsi="Century Gothic" w:cs="Tahoma"/>
        </w:rPr>
      </w:pPr>
    </w:p>
    <w:p w:rsidR="003C2545" w:rsidRDefault="003C2545" w:rsidP="006B575D">
      <w:pPr>
        <w:rPr>
          <w:rFonts w:ascii="Century Gothic" w:eastAsia="Times New Roman" w:hAnsi="Century Gothic" w:cs="Tahoma"/>
        </w:rPr>
      </w:pPr>
    </w:p>
    <w:p w:rsidR="006B575D" w:rsidRPr="005A5B0F" w:rsidRDefault="006B575D" w:rsidP="006B575D">
      <w:pPr>
        <w:rPr>
          <w:rFonts w:ascii="Century Gothic" w:eastAsia="Times New Roman" w:hAnsi="Century Gothic" w:cs="Tahoma"/>
        </w:rPr>
      </w:pPr>
      <w:r w:rsidRPr="005A5B0F">
        <w:rPr>
          <w:rFonts w:ascii="Century Gothic" w:eastAsia="Times New Roman" w:hAnsi="Century Gothic" w:cs="Tahoma"/>
        </w:rPr>
        <w:t>Freedom of the press gives all Americans the right to express their ideas and thoughts freely in writing. This writing may be in newspapers, books, magazines, or any other printed or written form. Americans are also free to read what others write. They may read any newspaper, book or magazine they want. Because they are free to read a variety of facts and opinions, Americans can become better-informed citizens.</w:t>
      </w:r>
    </w:p>
    <w:p w:rsidR="006B575D" w:rsidRPr="005A5B0F" w:rsidRDefault="006B575D" w:rsidP="006B575D">
      <w:pPr>
        <w:rPr>
          <w:rFonts w:ascii="Century Gothic" w:eastAsia="Times New Roman"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FREEDOM OF ASSEMBLY</w:t>
      </w: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rPr>
        <w:t xml:space="preserve">Another priceless freedom guaranteed by the </w:t>
      </w:r>
      <w:r w:rsidRPr="00B16C56">
        <w:rPr>
          <w:rFonts w:ascii="Century Gothic" w:hAnsi="Century Gothic" w:cs="Tahoma"/>
          <w:b/>
        </w:rPr>
        <w:t>First Amendment</w:t>
      </w:r>
      <w:r w:rsidRPr="005A5B0F">
        <w:rPr>
          <w:rFonts w:ascii="Century Gothic" w:hAnsi="Century Gothic" w:cs="Tahoma"/>
        </w:rPr>
        <w:t xml:space="preserve"> is </w:t>
      </w:r>
      <w:r w:rsidRPr="005A5B0F">
        <w:rPr>
          <w:rFonts w:ascii="Century Gothic" w:hAnsi="Century Gothic" w:cs="Tahoma"/>
          <w:i/>
          <w:iCs/>
        </w:rPr>
        <w:t>freedom of assembly</w:t>
      </w:r>
      <w:r w:rsidRPr="005A5B0F">
        <w:rPr>
          <w:rFonts w:ascii="Century Gothic" w:hAnsi="Century Gothic" w:cs="Tahoma"/>
        </w:rPr>
        <w:t>, or freedom to hold meetings. Americans are free to meet together to discuss problems and to plan their actions. Of course, such meetings must be carried on in a peaceful way.</w:t>
      </w:r>
    </w:p>
    <w:p w:rsidR="006B575D" w:rsidRPr="005A5B0F" w:rsidRDefault="006B575D" w:rsidP="006B575D">
      <w:pPr>
        <w:pStyle w:val="NormalWeb"/>
        <w:spacing w:before="0" w:beforeAutospacing="0" w:after="0" w:afterAutospacing="0"/>
        <w:rPr>
          <w:rFonts w:ascii="Century Gothic"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FREEDOM OF PETITION</w:t>
      </w: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rPr>
        <w:t>The </w:t>
      </w:r>
      <w:r w:rsidRPr="005A5B0F">
        <w:rPr>
          <w:rFonts w:ascii="Century Gothic" w:hAnsi="Century Gothic" w:cs="Tahoma"/>
          <w:i/>
          <w:iCs/>
        </w:rPr>
        <w:t>freedom of </w:t>
      </w:r>
      <w:r w:rsidRPr="005A5B0F">
        <w:rPr>
          <w:rFonts w:ascii="Century Gothic" w:hAnsi="Century Gothic" w:cs="Tahoma"/>
        </w:rPr>
        <w:t xml:space="preserve">petition is the right to ask your government to do something or to refrain from doing something. The </w:t>
      </w:r>
      <w:r w:rsidRPr="00B16C56">
        <w:rPr>
          <w:rFonts w:ascii="Century Gothic" w:hAnsi="Century Gothic" w:cs="Tahoma"/>
          <w:b/>
        </w:rPr>
        <w:t>First Amendment contains</w:t>
      </w:r>
      <w:r w:rsidRPr="005A5B0F">
        <w:rPr>
          <w:rFonts w:ascii="Century Gothic" w:hAnsi="Century Gothic" w:cs="Tahoma"/>
        </w:rPr>
        <w:t xml:space="preserve"> this guarantee, also. The freedom of petition gives you the right to write to your Congressman and request him to work for the passage of laws you favor. You are free to ask him to change laws that you do not like. The right of petition also helps government officials to know what Americans think and what actions they want the government to take.</w:t>
      </w:r>
    </w:p>
    <w:p w:rsidR="006B575D" w:rsidRPr="005A5B0F" w:rsidRDefault="006B575D" w:rsidP="006B575D">
      <w:pPr>
        <w:pStyle w:val="NormalWeb"/>
        <w:spacing w:before="0" w:beforeAutospacing="0" w:after="0" w:afterAutospacing="0"/>
        <w:rPr>
          <w:rFonts w:ascii="Century Gothic"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THE RIGHT TO BEAR ARMS</w:t>
      </w:r>
    </w:p>
    <w:p w:rsidR="006B575D" w:rsidRPr="005A5B0F" w:rsidRDefault="006B575D" w:rsidP="006B575D">
      <w:pPr>
        <w:pStyle w:val="NormalWeb"/>
        <w:spacing w:before="0" w:beforeAutospacing="0" w:after="0" w:afterAutospacing="0"/>
        <w:rPr>
          <w:rFonts w:ascii="Century Gothic" w:hAnsi="Century Gothic" w:cs="Tahoma"/>
        </w:rPr>
      </w:pPr>
      <w:r w:rsidRPr="00B16C56">
        <w:rPr>
          <w:rFonts w:ascii="Century Gothic" w:hAnsi="Century Gothic" w:cs="Tahoma"/>
          <w:b/>
        </w:rPr>
        <w:t>The Second Amendment</w:t>
      </w:r>
      <w:r w:rsidRPr="005A5B0F">
        <w:rPr>
          <w:rFonts w:ascii="Century Gothic" w:hAnsi="Century Gothic" w:cs="Tahoma"/>
        </w:rPr>
        <w:t xml:space="preserve"> to the Constitution guarantees Americans the </w:t>
      </w:r>
      <w:r w:rsidRPr="005A5B0F">
        <w:rPr>
          <w:rFonts w:ascii="Century Gothic" w:hAnsi="Century Gothic" w:cs="Tahoma"/>
          <w:i/>
          <w:iCs/>
        </w:rPr>
        <w:t>right </w:t>
      </w:r>
      <w:r w:rsidRPr="005A5B0F">
        <w:rPr>
          <w:rFonts w:ascii="Century Gothic" w:hAnsi="Century Gothic" w:cs="Tahoma"/>
        </w:rPr>
        <w:t>to bear </w:t>
      </w:r>
      <w:r w:rsidRPr="005A5B0F">
        <w:rPr>
          <w:rFonts w:ascii="Century Gothic" w:hAnsi="Century Gothic" w:cs="Tahoma"/>
          <w:i/>
          <w:iCs/>
        </w:rPr>
        <w:t>arms. </w:t>
      </w:r>
      <w:r w:rsidRPr="005A5B0F">
        <w:rPr>
          <w:rFonts w:ascii="Century Gothic" w:hAnsi="Century Gothic" w:cs="Tahoma"/>
        </w:rPr>
        <w:t>In the early years of our nation, Americans needed weapons in order to serve in the militia, or volunteer armies, that were established to defend our states. The militia provided protection during emergencies, too. Many Americans also believed that without weapons they would be powerless if the government tried to overstep its powers and rule by force.</w:t>
      </w:r>
    </w:p>
    <w:p w:rsidR="006B575D" w:rsidRPr="005A5B0F" w:rsidRDefault="006B575D" w:rsidP="006B575D">
      <w:pPr>
        <w:pStyle w:val="NormalWeb"/>
        <w:spacing w:before="0" w:beforeAutospacing="0" w:after="0" w:afterAutospacing="0"/>
        <w:rPr>
          <w:rFonts w:ascii="Century Gothic"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"NO-QUARTERING" RIGHT</w:t>
      </w:r>
    </w:p>
    <w:p w:rsidR="006B575D" w:rsidRPr="005A5B0F" w:rsidRDefault="006B575D" w:rsidP="006B575D">
      <w:pPr>
        <w:pStyle w:val="NormalWeb"/>
        <w:spacing w:before="0" w:beforeAutospacing="0" w:after="0" w:afterAutospacing="0"/>
        <w:rPr>
          <w:rFonts w:ascii="Century Gothic" w:hAnsi="Century Gothic" w:cs="Tahoma"/>
        </w:rPr>
      </w:pPr>
      <w:r w:rsidRPr="00B16C56">
        <w:rPr>
          <w:rFonts w:ascii="Century Gothic" w:hAnsi="Century Gothic" w:cs="Tahoma"/>
          <w:b/>
        </w:rPr>
        <w:t>The Third Amendment</w:t>
      </w:r>
      <w:r w:rsidRPr="005A5B0F">
        <w:rPr>
          <w:rFonts w:ascii="Century Gothic" w:hAnsi="Century Gothic" w:cs="Tahoma"/>
        </w:rPr>
        <w:t xml:space="preserve"> states, "No soldier shall, in times of peace, be quartered in any house. . . ." Under British rule, the colonists sometimes had to feed and house British soldiers against their will. As a result, Americans wanted this practice forbidden under the Bill of Rights.</w:t>
      </w:r>
    </w:p>
    <w:p w:rsidR="006B575D" w:rsidRPr="005A5B0F" w:rsidRDefault="006B575D" w:rsidP="006B575D">
      <w:pPr>
        <w:pStyle w:val="NormalWeb"/>
        <w:spacing w:before="0" w:beforeAutospacing="0" w:after="0" w:afterAutospacing="0"/>
        <w:rPr>
          <w:rFonts w:ascii="Century Gothic"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THE RIGHT TO EQUAL JUSTICE</w:t>
      </w: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rPr>
        <w:t xml:space="preserve">The Bill of Rights contains many rights that are guaranteed to persons accused of a crime. </w:t>
      </w:r>
      <w:r w:rsidRPr="00B16C56">
        <w:rPr>
          <w:rFonts w:ascii="Century Gothic" w:hAnsi="Century Gothic" w:cs="Tahoma"/>
          <w:b/>
        </w:rPr>
        <w:t>Amendments Five, Six, Seven, and Eight</w:t>
      </w:r>
      <w:r w:rsidRPr="005A5B0F">
        <w:rPr>
          <w:rFonts w:ascii="Century Gothic" w:hAnsi="Century Gothic" w:cs="Tahoma"/>
        </w:rPr>
        <w:t xml:space="preserve"> are all concerned with these rights. Our nation places great importance on these rights in order to guarantee equal justice for all Americans.</w:t>
      </w:r>
    </w:p>
    <w:p w:rsidR="006B575D" w:rsidRPr="005A5B0F" w:rsidRDefault="006B575D" w:rsidP="006B575D">
      <w:pPr>
        <w:numPr>
          <w:ilvl w:val="0"/>
          <w:numId w:val="1"/>
        </w:numPr>
        <w:jc w:val="both"/>
        <w:rPr>
          <w:rFonts w:ascii="Century Gothic" w:eastAsia="Times New Roman" w:hAnsi="Century Gothic" w:cs="Tahoma"/>
        </w:rPr>
      </w:pPr>
      <w:r w:rsidRPr="005A5B0F">
        <w:rPr>
          <w:rFonts w:ascii="Century Gothic" w:eastAsia="Times New Roman" w:hAnsi="Century Gothic" w:cs="Tahoma"/>
        </w:rPr>
        <w:t>A person must be indicted, or formally accused of a crime, by a group of citizens called a "grand jury" before he can be brought into court for trial.</w:t>
      </w:r>
      <w:r w:rsidR="00B16C56">
        <w:rPr>
          <w:rFonts w:ascii="Century Gothic" w:eastAsia="Times New Roman" w:hAnsi="Century Gothic" w:cs="Tahoma"/>
        </w:rPr>
        <w:t xml:space="preserve"> (5)</w:t>
      </w:r>
    </w:p>
    <w:p w:rsidR="006B575D" w:rsidRPr="005A5B0F" w:rsidRDefault="006B575D" w:rsidP="006B575D">
      <w:pPr>
        <w:numPr>
          <w:ilvl w:val="0"/>
          <w:numId w:val="1"/>
        </w:numPr>
        <w:jc w:val="both"/>
        <w:rPr>
          <w:rFonts w:ascii="Century Gothic" w:eastAsia="Times New Roman" w:hAnsi="Century Gothic" w:cs="Tahoma"/>
        </w:rPr>
      </w:pPr>
      <w:r w:rsidRPr="005A5B0F">
        <w:rPr>
          <w:rFonts w:ascii="Century Gothic" w:eastAsia="Times New Roman" w:hAnsi="Century Gothic" w:cs="Tahoma"/>
        </w:rPr>
        <w:t>A person accused of a crime is guaranteed the right to know what law he is accused of breaking.</w:t>
      </w:r>
      <w:r w:rsidR="00B16C56">
        <w:rPr>
          <w:rFonts w:ascii="Century Gothic" w:eastAsia="Times New Roman" w:hAnsi="Century Gothic" w:cs="Tahoma"/>
        </w:rPr>
        <w:t xml:space="preserve"> (5)</w:t>
      </w:r>
    </w:p>
    <w:p w:rsidR="006B575D" w:rsidRPr="005A5B0F" w:rsidRDefault="006B575D" w:rsidP="006B575D">
      <w:pPr>
        <w:numPr>
          <w:ilvl w:val="0"/>
          <w:numId w:val="1"/>
        </w:numPr>
        <w:jc w:val="both"/>
        <w:rPr>
          <w:rFonts w:ascii="Century Gothic" w:eastAsia="Times New Roman" w:hAnsi="Century Gothic" w:cs="Tahoma"/>
        </w:rPr>
      </w:pPr>
      <w:r w:rsidRPr="005A5B0F">
        <w:rPr>
          <w:rFonts w:ascii="Century Gothic" w:eastAsia="Times New Roman" w:hAnsi="Century Gothic" w:cs="Tahoma"/>
        </w:rPr>
        <w:t>A person accused of a crime has a right to a prompt public trial by a jury of his fellow citizens.</w:t>
      </w:r>
      <w:r w:rsidR="00B16C56">
        <w:rPr>
          <w:rFonts w:ascii="Century Gothic" w:eastAsia="Times New Roman" w:hAnsi="Century Gothic" w:cs="Tahoma"/>
        </w:rPr>
        <w:t xml:space="preserve"> </w:t>
      </w:r>
      <w:r w:rsidR="00D57DE2">
        <w:rPr>
          <w:rFonts w:ascii="Century Gothic" w:eastAsia="Times New Roman" w:hAnsi="Century Gothic" w:cs="Tahoma"/>
        </w:rPr>
        <w:t>(7)</w:t>
      </w:r>
    </w:p>
    <w:p w:rsidR="006B575D" w:rsidRPr="005A5B0F" w:rsidRDefault="006B575D" w:rsidP="006B575D">
      <w:pPr>
        <w:numPr>
          <w:ilvl w:val="0"/>
          <w:numId w:val="1"/>
        </w:numPr>
        <w:jc w:val="both"/>
        <w:rPr>
          <w:rFonts w:ascii="Century Gothic" w:eastAsia="Times New Roman" w:hAnsi="Century Gothic" w:cs="Tahoma"/>
        </w:rPr>
      </w:pPr>
      <w:r w:rsidRPr="005A5B0F">
        <w:rPr>
          <w:rFonts w:ascii="Century Gothic" w:eastAsia="Times New Roman" w:hAnsi="Century Gothic" w:cs="Tahoma"/>
        </w:rPr>
        <w:t>An accused person cannot be put into prison and kept there for weeks or months while awaiting a trial. He has the right to leave jail, in most cases, if he can raise a certain sum of money, or bail, as a pledge that he will appear at his trial.</w:t>
      </w:r>
      <w:r w:rsidR="00D57DE2">
        <w:rPr>
          <w:rFonts w:ascii="Century Gothic" w:eastAsia="Times New Roman" w:hAnsi="Century Gothic" w:cs="Tahoma"/>
        </w:rPr>
        <w:t xml:space="preserve"> (8)</w:t>
      </w:r>
    </w:p>
    <w:p w:rsidR="006B575D" w:rsidRPr="005A5B0F" w:rsidRDefault="006B575D" w:rsidP="006B575D">
      <w:pPr>
        <w:numPr>
          <w:ilvl w:val="0"/>
          <w:numId w:val="1"/>
        </w:numPr>
        <w:jc w:val="both"/>
        <w:rPr>
          <w:rFonts w:ascii="Century Gothic" w:eastAsia="Times New Roman" w:hAnsi="Century Gothic" w:cs="Tahoma"/>
        </w:rPr>
      </w:pPr>
      <w:r w:rsidRPr="005A5B0F">
        <w:rPr>
          <w:rFonts w:ascii="Century Gothic" w:eastAsia="Times New Roman" w:hAnsi="Century Gothic" w:cs="Tahoma"/>
        </w:rPr>
        <w:t>An accused person has a right to a lawyer to represent him in court.</w:t>
      </w:r>
      <w:r w:rsidR="00D57DE2">
        <w:rPr>
          <w:rFonts w:ascii="Century Gothic" w:eastAsia="Times New Roman" w:hAnsi="Century Gothic" w:cs="Tahoma"/>
        </w:rPr>
        <w:t xml:space="preserve"> (6)</w:t>
      </w:r>
    </w:p>
    <w:p w:rsidR="006B575D" w:rsidRPr="005A5B0F" w:rsidRDefault="006B575D" w:rsidP="006B575D">
      <w:pPr>
        <w:numPr>
          <w:ilvl w:val="0"/>
          <w:numId w:val="1"/>
        </w:numPr>
        <w:jc w:val="both"/>
        <w:rPr>
          <w:rFonts w:ascii="Century Gothic" w:eastAsia="Times New Roman" w:hAnsi="Century Gothic" w:cs="Tahoma"/>
        </w:rPr>
      </w:pPr>
      <w:r w:rsidRPr="005A5B0F">
        <w:rPr>
          <w:rFonts w:ascii="Century Gothic" w:eastAsia="Times New Roman" w:hAnsi="Century Gothic" w:cs="Tahoma"/>
        </w:rPr>
        <w:lastRenderedPageBreak/>
        <w:t>All the testimony and evidence against an accused person must be presented publicly in court.</w:t>
      </w:r>
      <w:r w:rsidR="00D57DE2">
        <w:rPr>
          <w:rFonts w:ascii="Century Gothic" w:eastAsia="Times New Roman" w:hAnsi="Century Gothic" w:cs="Tahoma"/>
        </w:rPr>
        <w:t xml:space="preserve"> (7)</w:t>
      </w:r>
    </w:p>
    <w:p w:rsidR="006B575D" w:rsidRPr="005A5B0F" w:rsidRDefault="006B575D" w:rsidP="006B575D">
      <w:pPr>
        <w:numPr>
          <w:ilvl w:val="0"/>
          <w:numId w:val="1"/>
        </w:numPr>
        <w:jc w:val="both"/>
        <w:rPr>
          <w:rFonts w:ascii="Century Gothic" w:eastAsia="Times New Roman" w:hAnsi="Century Gothic" w:cs="Tahoma"/>
        </w:rPr>
      </w:pPr>
      <w:r w:rsidRPr="005A5B0F">
        <w:rPr>
          <w:rFonts w:ascii="Century Gothic" w:eastAsia="Times New Roman" w:hAnsi="Century Gothic" w:cs="Tahoma"/>
        </w:rPr>
        <w:t>The accused person has the right to call any witnesses to appear if their testimony will help him.</w:t>
      </w:r>
      <w:r w:rsidR="00D57DE2">
        <w:rPr>
          <w:rFonts w:ascii="Century Gothic" w:eastAsia="Times New Roman" w:hAnsi="Century Gothic" w:cs="Tahoma"/>
        </w:rPr>
        <w:t xml:space="preserve"> (7)</w:t>
      </w:r>
    </w:p>
    <w:p w:rsidR="006B575D" w:rsidRPr="005A5B0F" w:rsidRDefault="006B575D" w:rsidP="006B575D">
      <w:pPr>
        <w:numPr>
          <w:ilvl w:val="0"/>
          <w:numId w:val="1"/>
        </w:numPr>
        <w:jc w:val="both"/>
        <w:rPr>
          <w:rFonts w:ascii="Century Gothic" w:eastAsia="Times New Roman" w:hAnsi="Century Gothic" w:cs="Tahoma"/>
        </w:rPr>
      </w:pPr>
      <w:r w:rsidRPr="005A5B0F">
        <w:rPr>
          <w:rFonts w:ascii="Century Gothic" w:eastAsia="Times New Roman" w:hAnsi="Century Gothic" w:cs="Tahoma"/>
        </w:rPr>
        <w:t xml:space="preserve">The accused person cannot be forced to testify or give evidence against </w:t>
      </w:r>
      <w:proofErr w:type="gramStart"/>
      <w:r w:rsidRPr="005A5B0F">
        <w:rPr>
          <w:rFonts w:ascii="Century Gothic" w:eastAsia="Times New Roman" w:hAnsi="Century Gothic" w:cs="Tahoma"/>
        </w:rPr>
        <w:t>himself</w:t>
      </w:r>
      <w:proofErr w:type="gramEnd"/>
      <w:r w:rsidRPr="005A5B0F">
        <w:rPr>
          <w:rFonts w:ascii="Century Gothic" w:eastAsia="Times New Roman" w:hAnsi="Century Gothic" w:cs="Tahoma"/>
        </w:rPr>
        <w:t>.</w:t>
      </w:r>
      <w:r w:rsidR="00D57DE2">
        <w:rPr>
          <w:rFonts w:ascii="Century Gothic" w:eastAsia="Times New Roman" w:hAnsi="Century Gothic" w:cs="Tahoma"/>
        </w:rPr>
        <w:t xml:space="preserve"> (7)</w:t>
      </w:r>
    </w:p>
    <w:p w:rsidR="00D57DE2" w:rsidRDefault="006B575D" w:rsidP="006B575D">
      <w:pPr>
        <w:numPr>
          <w:ilvl w:val="0"/>
          <w:numId w:val="1"/>
        </w:numPr>
        <w:jc w:val="both"/>
        <w:rPr>
          <w:rFonts w:ascii="Century Gothic" w:eastAsia="Times New Roman" w:hAnsi="Century Gothic" w:cs="Tahoma"/>
        </w:rPr>
      </w:pPr>
      <w:r w:rsidRPr="005A5B0F">
        <w:rPr>
          <w:rFonts w:ascii="Century Gothic" w:eastAsia="Times New Roman" w:hAnsi="Century Gothic" w:cs="Tahoma"/>
        </w:rPr>
        <w:t>If the accused person is found guilty, he cannot be giv</w:t>
      </w:r>
      <w:r w:rsidR="00D57DE2">
        <w:rPr>
          <w:rFonts w:ascii="Century Gothic" w:eastAsia="Times New Roman" w:hAnsi="Century Gothic" w:cs="Tahoma"/>
        </w:rPr>
        <w:t>en cruel or unusual punishment. (8)</w:t>
      </w:r>
    </w:p>
    <w:p w:rsidR="006B575D" w:rsidRPr="005A5B0F" w:rsidRDefault="006B575D" w:rsidP="006B575D">
      <w:pPr>
        <w:numPr>
          <w:ilvl w:val="0"/>
          <w:numId w:val="1"/>
        </w:numPr>
        <w:jc w:val="both"/>
        <w:rPr>
          <w:rFonts w:ascii="Century Gothic" w:eastAsia="Times New Roman" w:hAnsi="Century Gothic" w:cs="Tahoma"/>
        </w:rPr>
      </w:pPr>
      <w:r w:rsidRPr="005A5B0F">
        <w:rPr>
          <w:rFonts w:ascii="Century Gothic" w:eastAsia="Times New Roman" w:hAnsi="Century Gothic" w:cs="Tahoma"/>
        </w:rPr>
        <w:t>If the accused person is found not guilty of a serious crime, he cannot be tried a second time for this same crime.</w:t>
      </w:r>
      <w:r w:rsidR="00D57DE2">
        <w:rPr>
          <w:rFonts w:ascii="Century Gothic" w:eastAsia="Times New Roman" w:hAnsi="Century Gothic" w:cs="Tahoma"/>
        </w:rPr>
        <w:t xml:space="preserve"> (5)</w:t>
      </w:r>
    </w:p>
    <w:p w:rsidR="006B575D" w:rsidRPr="005A5B0F" w:rsidRDefault="006B575D" w:rsidP="00B16C56">
      <w:pPr>
        <w:ind w:left="720"/>
        <w:jc w:val="both"/>
        <w:rPr>
          <w:rFonts w:ascii="Century Gothic" w:eastAsia="Times New Roman"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THE RIGHT TO OWN PRIVATE PROPERTY</w:t>
      </w: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rPr>
        <w:t xml:space="preserve">The </w:t>
      </w:r>
      <w:r w:rsidRPr="00B16C56">
        <w:rPr>
          <w:rFonts w:ascii="Century Gothic" w:hAnsi="Century Gothic" w:cs="Tahoma"/>
          <w:b/>
        </w:rPr>
        <w:t>Fifth Amendment</w:t>
      </w:r>
      <w:r w:rsidRPr="005A5B0F">
        <w:rPr>
          <w:rFonts w:ascii="Century Gothic" w:hAnsi="Century Gothic" w:cs="Tahoma"/>
        </w:rPr>
        <w:t xml:space="preserve"> guarantees Americans the right to own private property. No person may take away anything that we own. Nor can the government seize our land, money, or other forms of property without cause, or without paying for it. The right to own private property is one of America's basic freedoms. Our free economic system is based upon this right.</w:t>
      </w:r>
    </w:p>
    <w:p w:rsidR="006B575D" w:rsidRPr="005A5B0F" w:rsidRDefault="006B575D" w:rsidP="006B575D">
      <w:pPr>
        <w:pStyle w:val="NormalWeb"/>
        <w:spacing w:before="0" w:beforeAutospacing="0" w:after="0" w:afterAutospacing="0"/>
        <w:rPr>
          <w:rFonts w:ascii="Century Gothic"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THE RIGHT TO ENJOY MANY OTHER FREEDOMS</w:t>
      </w: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rPr>
        <w:t xml:space="preserve">To make doubly sure that Americans should enjoy every right and freedom possible, </w:t>
      </w:r>
      <w:r w:rsidRPr="00B16C56">
        <w:rPr>
          <w:rFonts w:ascii="Century Gothic" w:hAnsi="Century Gothic" w:cs="Tahoma"/>
          <w:b/>
        </w:rPr>
        <w:t>Amendment Nine</w:t>
      </w:r>
      <w:r w:rsidRPr="005A5B0F">
        <w:rPr>
          <w:rFonts w:ascii="Century Gothic" w:hAnsi="Century Gothic" w:cs="Tahoma"/>
        </w:rPr>
        <w:t xml:space="preserve"> was added to the Constitution. This amendment states that the list of rights contained in the Bill of Rights is not complete. There are many other rights that all Americans have and will continue to have even though they are not mentioned in the Bill of Rights. Among them are the following.</w:t>
      </w:r>
    </w:p>
    <w:p w:rsidR="006B575D" w:rsidRPr="005A5B0F" w:rsidRDefault="006B575D" w:rsidP="006B575D">
      <w:pPr>
        <w:numPr>
          <w:ilvl w:val="0"/>
          <w:numId w:val="2"/>
        </w:numPr>
        <w:jc w:val="both"/>
        <w:rPr>
          <w:rFonts w:ascii="Century Gothic" w:eastAsia="Times New Roman" w:hAnsi="Century Gothic" w:cs="Tahoma"/>
        </w:rPr>
      </w:pPr>
      <w:r w:rsidRPr="005A5B0F">
        <w:rPr>
          <w:rFonts w:ascii="Century Gothic" w:eastAsia="Times New Roman" w:hAnsi="Century Gothic" w:cs="Tahoma"/>
        </w:rPr>
        <w:t>Freedom to live or travel anywhere in our nation</w:t>
      </w:r>
    </w:p>
    <w:p w:rsidR="006B575D" w:rsidRPr="005A5B0F" w:rsidRDefault="006B575D" w:rsidP="006B575D">
      <w:pPr>
        <w:numPr>
          <w:ilvl w:val="0"/>
          <w:numId w:val="2"/>
        </w:numPr>
        <w:jc w:val="both"/>
        <w:rPr>
          <w:rFonts w:ascii="Century Gothic" w:eastAsia="Times New Roman" w:hAnsi="Century Gothic" w:cs="Tahoma"/>
        </w:rPr>
      </w:pPr>
      <w:r w:rsidRPr="005A5B0F">
        <w:rPr>
          <w:rFonts w:ascii="Century Gothic" w:eastAsia="Times New Roman" w:hAnsi="Century Gothic" w:cs="Tahoma"/>
        </w:rPr>
        <w:t>Freedom to work at any job for which we can qualify</w:t>
      </w:r>
    </w:p>
    <w:p w:rsidR="006B575D" w:rsidRPr="005A5B0F" w:rsidRDefault="006B575D" w:rsidP="006B575D">
      <w:pPr>
        <w:numPr>
          <w:ilvl w:val="0"/>
          <w:numId w:val="2"/>
        </w:numPr>
        <w:jc w:val="both"/>
        <w:rPr>
          <w:rFonts w:ascii="Century Gothic" w:eastAsia="Times New Roman" w:hAnsi="Century Gothic" w:cs="Tahoma"/>
        </w:rPr>
      </w:pPr>
      <w:r w:rsidRPr="005A5B0F">
        <w:rPr>
          <w:rFonts w:ascii="Century Gothic" w:eastAsia="Times New Roman" w:hAnsi="Century Gothic" w:cs="Tahoma"/>
        </w:rPr>
        <w:t>Freedom to marry and raise a family</w:t>
      </w:r>
    </w:p>
    <w:p w:rsidR="006B575D" w:rsidRPr="005A5B0F" w:rsidRDefault="006B575D" w:rsidP="006B575D">
      <w:pPr>
        <w:numPr>
          <w:ilvl w:val="0"/>
          <w:numId w:val="2"/>
        </w:numPr>
        <w:jc w:val="both"/>
        <w:rPr>
          <w:rFonts w:ascii="Century Gothic" w:eastAsia="Times New Roman" w:hAnsi="Century Gothic" w:cs="Tahoma"/>
        </w:rPr>
      </w:pPr>
      <w:r w:rsidRPr="005A5B0F">
        <w:rPr>
          <w:rFonts w:ascii="Century Gothic" w:eastAsia="Times New Roman" w:hAnsi="Century Gothic" w:cs="Tahoma"/>
        </w:rPr>
        <w:t>Freedom to receive a free education in good public schools</w:t>
      </w:r>
    </w:p>
    <w:p w:rsidR="006B575D" w:rsidRDefault="006B575D" w:rsidP="006B575D">
      <w:pPr>
        <w:numPr>
          <w:ilvl w:val="0"/>
          <w:numId w:val="2"/>
        </w:numPr>
        <w:jc w:val="both"/>
        <w:rPr>
          <w:rFonts w:ascii="Century Gothic" w:eastAsia="Times New Roman" w:hAnsi="Century Gothic" w:cs="Tahoma"/>
        </w:rPr>
      </w:pPr>
      <w:r w:rsidRPr="005A5B0F">
        <w:rPr>
          <w:rFonts w:ascii="Century Gothic" w:eastAsia="Times New Roman" w:hAnsi="Century Gothic" w:cs="Tahoma"/>
        </w:rPr>
        <w:t>Freedom to join a political party, a union, and other legal groups</w:t>
      </w:r>
    </w:p>
    <w:p w:rsidR="00B16C56" w:rsidRPr="005A5B0F" w:rsidRDefault="00B16C56" w:rsidP="00B16C56">
      <w:pPr>
        <w:ind w:left="720"/>
        <w:jc w:val="both"/>
        <w:rPr>
          <w:rFonts w:ascii="Century Gothic" w:eastAsia="Times New Roman"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rPr>
        <w:t xml:space="preserve">As a final guarantee of our rights, </w:t>
      </w:r>
      <w:r w:rsidRPr="00B16C56">
        <w:rPr>
          <w:rFonts w:ascii="Century Gothic" w:hAnsi="Century Gothic" w:cs="Tahoma"/>
          <w:b/>
        </w:rPr>
        <w:t>the Tenth Amendment</w:t>
      </w:r>
      <w:r w:rsidRPr="005A5B0F">
        <w:rPr>
          <w:rFonts w:ascii="Century Gothic" w:hAnsi="Century Gothic" w:cs="Tahoma"/>
        </w:rPr>
        <w:t xml:space="preserve"> set aside many powers of government for the states. This Amendment says that all powers not given to the federal government by the Constitution, nor forbidden to the states, are set aside for the states, or for the people. This provision leaves with the states the power to act in many ways to guarantee the rights of their citizens.</w:t>
      </w:r>
    </w:p>
    <w:p w:rsidR="006B575D" w:rsidRPr="005A5B0F" w:rsidRDefault="006B575D" w:rsidP="006B575D">
      <w:pPr>
        <w:pStyle w:val="NormalWeb"/>
        <w:spacing w:before="0" w:beforeAutospacing="0" w:after="0" w:afterAutospacing="0"/>
        <w:rPr>
          <w:rFonts w:ascii="Century Gothic" w:hAnsi="Century Gothic" w:cs="Tahoma"/>
        </w:rPr>
      </w:pPr>
    </w:p>
    <w:p w:rsidR="006B575D" w:rsidRPr="005A5B0F" w:rsidRDefault="006B575D" w:rsidP="006B575D">
      <w:pPr>
        <w:pStyle w:val="NormalWeb"/>
        <w:spacing w:before="0" w:beforeAutospacing="0" w:after="0" w:afterAutospacing="0"/>
        <w:rPr>
          <w:rFonts w:ascii="Century Gothic" w:hAnsi="Century Gothic" w:cs="Tahoma"/>
        </w:rPr>
      </w:pPr>
      <w:r w:rsidRPr="005A5B0F">
        <w:rPr>
          <w:rFonts w:ascii="Century Gothic" w:hAnsi="Century Gothic" w:cs="Tahoma"/>
          <w:b/>
          <w:bCs/>
        </w:rPr>
        <w:t>SUMMARY</w:t>
      </w:r>
    </w:p>
    <w:p w:rsidR="006B575D" w:rsidRPr="005A5B0F" w:rsidRDefault="006B575D" w:rsidP="005A5B0F">
      <w:pPr>
        <w:ind w:firstLine="720"/>
        <w:rPr>
          <w:rFonts w:ascii="Century Gothic" w:eastAsia="Times New Roman" w:hAnsi="Century Gothic" w:cs="Tahoma"/>
        </w:rPr>
      </w:pPr>
      <w:r w:rsidRPr="005A5B0F">
        <w:rPr>
          <w:rFonts w:ascii="Century Gothic" w:eastAsia="Times New Roman" w:hAnsi="Century Gothic" w:cs="Tahoma"/>
        </w:rPr>
        <w:t>Government is the authority or power that people establish to help them run their affairs.</w:t>
      </w:r>
    </w:p>
    <w:p w:rsidR="006B575D" w:rsidRPr="005A5B0F" w:rsidRDefault="006B575D" w:rsidP="006B575D">
      <w:pPr>
        <w:rPr>
          <w:rFonts w:ascii="Century Gothic" w:eastAsia="Times New Roman" w:hAnsi="Century Gothic" w:cs="Tahoma"/>
        </w:rPr>
      </w:pPr>
      <w:r w:rsidRPr="005A5B0F">
        <w:rPr>
          <w:rFonts w:ascii="Century Gothic" w:eastAsia="Times New Roman" w:hAnsi="Century Gothic" w:cs="Tahoma"/>
        </w:rPr>
        <w:t>Governments serve many important purposes, but the most important one is that government makes it possible for people to live and work together. Government provides us with rules of conduct we can follow. Government makes it possible for people to live by known laws, and helps provide many services that citizens acting alone could not perform themselves.</w:t>
      </w:r>
    </w:p>
    <w:p w:rsidR="006B575D" w:rsidRPr="005A5B0F" w:rsidRDefault="006B575D" w:rsidP="005A5B0F">
      <w:pPr>
        <w:ind w:firstLine="720"/>
        <w:rPr>
          <w:rFonts w:ascii="Century Gothic" w:eastAsia="Times New Roman" w:hAnsi="Century Gothic" w:cs="Tahoma"/>
        </w:rPr>
      </w:pPr>
      <w:r w:rsidRPr="005A5B0F">
        <w:rPr>
          <w:rFonts w:ascii="Century Gothic" w:eastAsia="Times New Roman" w:hAnsi="Century Gothic" w:cs="Tahoma"/>
        </w:rPr>
        <w:t>Our nation's government is based on the American Constitution. This Constitution, together with its Bill of Rights and other amendments, provides us with a workable plan of government. The Constitution also guarantees to all Americans many priceless rights and freedoms.</w:t>
      </w:r>
    </w:p>
    <w:p w:rsidR="003C2545" w:rsidRDefault="006B575D" w:rsidP="006B575D">
      <w:pPr>
        <w:rPr>
          <w:rFonts w:ascii="Century Gothic" w:eastAsia="Times New Roman" w:hAnsi="Century Gothic" w:cs="Tahoma"/>
        </w:rPr>
      </w:pPr>
      <w:r w:rsidRPr="005A5B0F">
        <w:rPr>
          <w:rFonts w:ascii="Century Gothic" w:eastAsia="Times New Roman" w:hAnsi="Century Gothic" w:cs="Tahoma"/>
        </w:rPr>
        <w:lastRenderedPageBreak/>
        <w:t xml:space="preserve">Our nation's government is based upon the approval, or consent, of the people who are governed. It is a federal system in which certain powers are given to the national </w:t>
      </w:r>
    </w:p>
    <w:p w:rsidR="003C2545" w:rsidRDefault="003C2545" w:rsidP="006B575D">
      <w:pPr>
        <w:rPr>
          <w:rFonts w:ascii="Century Gothic" w:eastAsia="Times New Roman" w:hAnsi="Century Gothic" w:cs="Tahoma"/>
        </w:rPr>
      </w:pPr>
    </w:p>
    <w:p w:rsidR="006B575D" w:rsidRDefault="006B575D" w:rsidP="006B575D">
      <w:pPr>
        <w:rPr>
          <w:rFonts w:ascii="Century Gothic" w:eastAsia="Times New Roman" w:hAnsi="Century Gothic" w:cs="Tahoma"/>
        </w:rPr>
      </w:pPr>
      <w:proofErr w:type="gramStart"/>
      <w:r w:rsidRPr="005A5B0F">
        <w:rPr>
          <w:rFonts w:ascii="Century Gothic" w:eastAsia="Times New Roman" w:hAnsi="Century Gothic" w:cs="Tahoma"/>
        </w:rPr>
        <w:t>government</w:t>
      </w:r>
      <w:proofErr w:type="gramEnd"/>
      <w:r w:rsidRPr="005A5B0F">
        <w:rPr>
          <w:rFonts w:ascii="Century Gothic" w:eastAsia="Times New Roman" w:hAnsi="Century Gothic" w:cs="Tahoma"/>
        </w:rPr>
        <w:t xml:space="preserve"> and other powers are left to the states and to the people. Certain powers are shared by both federal and state governments. In both federal and state governments, powers are separated and balanced among three branches of government.</w:t>
      </w:r>
    </w:p>
    <w:p w:rsidR="003C2545" w:rsidRDefault="003C2545" w:rsidP="006B575D">
      <w:pPr>
        <w:pBdr>
          <w:bottom w:val="dotted" w:sz="24" w:space="1" w:color="auto"/>
        </w:pBdr>
        <w:rPr>
          <w:rFonts w:ascii="Century Gothic" w:eastAsia="Times New Roman" w:hAnsi="Century Gothic" w:cs="Tahoma"/>
        </w:rPr>
      </w:pPr>
    </w:p>
    <w:p w:rsidR="003C2545" w:rsidRDefault="003C2545" w:rsidP="006B575D">
      <w:pPr>
        <w:rPr>
          <w:rFonts w:ascii="Century Gothic" w:eastAsia="Times New Roman" w:hAnsi="Century Gothic" w:cs="Tahoma"/>
        </w:rPr>
      </w:pPr>
    </w:p>
    <w:p w:rsidR="003C2545" w:rsidRPr="00697066" w:rsidRDefault="003C2545" w:rsidP="003C2545">
      <w:pPr>
        <w:pStyle w:val="Heading2"/>
        <w:pBdr>
          <w:bottom w:val="single" w:sz="6" w:space="2" w:color="AAAAAA"/>
        </w:pBdr>
        <w:spacing w:before="0" w:beforeAutospacing="0" w:after="144" w:afterAutospacing="0"/>
        <w:rPr>
          <w:rFonts w:ascii="Century Gothic" w:eastAsia="Times New Roman" w:hAnsi="Century Gothic"/>
          <w:b w:val="0"/>
          <w:bCs w:val="0"/>
        </w:rPr>
      </w:pPr>
      <w:r w:rsidRPr="00697066">
        <w:rPr>
          <w:rStyle w:val="mw-headline"/>
          <w:rFonts w:ascii="Century Gothic" w:eastAsia="Times New Roman" w:hAnsi="Century Gothic"/>
          <w:b w:val="0"/>
          <w:bCs w:val="0"/>
          <w:sz w:val="26"/>
          <w:szCs w:val="26"/>
        </w:rPr>
        <w:t>List of human rights</w:t>
      </w:r>
    </w:p>
    <w:p w:rsidR="003C2545" w:rsidRPr="00697066" w:rsidRDefault="003C2545" w:rsidP="003C2545">
      <w:pPr>
        <w:pStyle w:val="NormalWeb"/>
        <w:spacing w:before="96" w:beforeAutospacing="0" w:after="120" w:afterAutospacing="0"/>
        <w:rPr>
          <w:rFonts w:ascii="Century Gothic" w:hAnsi="Century Gothic"/>
        </w:rPr>
      </w:pPr>
      <w:r w:rsidRPr="00697066">
        <w:rPr>
          <w:rFonts w:ascii="Century Gothic" w:hAnsi="Century Gothic"/>
        </w:rPr>
        <w:t>Not everyone agrees on what the basic human rights are. Here is a list of some of the most recognized ones:</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Right to privacy</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Right to live, exist</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Right to have a family</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To own property</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Free Speech</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Safety from </w:t>
      </w:r>
      <w:hyperlink r:id="rId7" w:tooltip="Violence" w:history="1">
        <w:r w:rsidRPr="00697066">
          <w:rPr>
            <w:rStyle w:val="Hyperlink"/>
            <w:rFonts w:ascii="Century Gothic" w:eastAsia="Times New Roman" w:hAnsi="Century Gothic"/>
          </w:rPr>
          <w:t>violence</w:t>
        </w:r>
      </w:hyperlink>
    </w:p>
    <w:p w:rsidR="003C2545" w:rsidRPr="00697066" w:rsidRDefault="00B651BD" w:rsidP="003C2545">
      <w:pPr>
        <w:numPr>
          <w:ilvl w:val="0"/>
          <w:numId w:val="3"/>
        </w:numPr>
        <w:spacing w:before="100" w:beforeAutospacing="1" w:after="24"/>
        <w:ind w:left="384"/>
        <w:rPr>
          <w:rFonts w:ascii="Century Gothic" w:eastAsia="Times New Roman" w:hAnsi="Century Gothic"/>
        </w:rPr>
      </w:pPr>
      <w:hyperlink r:id="rId8" w:tooltip="Sexual equality (not yet started)" w:history="1">
        <w:r w:rsidR="003C2545" w:rsidRPr="00697066">
          <w:rPr>
            <w:rStyle w:val="Hyperlink"/>
            <w:rFonts w:ascii="Century Gothic" w:eastAsia="Times New Roman" w:hAnsi="Century Gothic"/>
          </w:rPr>
          <w:t>Equality</w:t>
        </w:r>
      </w:hyperlink>
      <w:r w:rsidR="003C2545" w:rsidRPr="00697066">
        <w:rPr>
          <w:rFonts w:ascii="Century Gothic" w:eastAsia="Times New Roman" w:hAnsi="Century Gothic"/>
          <w:color w:val="000000"/>
        </w:rPr>
        <w:t> of both </w:t>
      </w:r>
      <w:hyperlink r:id="rId9" w:tooltip="Male" w:history="1">
        <w:r w:rsidR="003C2545" w:rsidRPr="00697066">
          <w:rPr>
            <w:rStyle w:val="Hyperlink"/>
            <w:rFonts w:ascii="Century Gothic" w:eastAsia="Times New Roman" w:hAnsi="Century Gothic"/>
          </w:rPr>
          <w:t>males</w:t>
        </w:r>
      </w:hyperlink>
      <w:r w:rsidR="003C2545" w:rsidRPr="00697066">
        <w:rPr>
          <w:rFonts w:ascii="Century Gothic" w:eastAsia="Times New Roman" w:hAnsi="Century Gothic"/>
          <w:color w:val="000000"/>
        </w:rPr>
        <w:t> and </w:t>
      </w:r>
      <w:hyperlink r:id="rId10" w:tooltip="Female" w:history="1">
        <w:r w:rsidR="003C2545" w:rsidRPr="00697066">
          <w:rPr>
            <w:rStyle w:val="Hyperlink"/>
            <w:rFonts w:ascii="Century Gothic" w:eastAsia="Times New Roman" w:hAnsi="Century Gothic"/>
          </w:rPr>
          <w:t>females</w:t>
        </w:r>
      </w:hyperlink>
      <w:r w:rsidR="003C2545" w:rsidRPr="00697066">
        <w:rPr>
          <w:rFonts w:ascii="Century Gothic" w:eastAsia="Times New Roman" w:hAnsi="Century Gothic"/>
          <w:color w:val="000000"/>
        </w:rPr>
        <w:t>; </w:t>
      </w:r>
      <w:hyperlink r:id="rId11" w:tooltip="Women's rights" w:history="1">
        <w:r w:rsidR="003C2545" w:rsidRPr="00697066">
          <w:rPr>
            <w:rStyle w:val="Hyperlink"/>
            <w:rFonts w:ascii="Century Gothic" w:eastAsia="Times New Roman" w:hAnsi="Century Gothic"/>
          </w:rPr>
          <w:t>women's rights</w:t>
        </w:r>
      </w:hyperlink>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Fair </w:t>
      </w:r>
      <w:hyperlink r:id="rId12" w:tooltip="Trial" w:history="1">
        <w:r w:rsidRPr="00697066">
          <w:rPr>
            <w:rStyle w:val="Hyperlink"/>
            <w:rFonts w:ascii="Century Gothic" w:eastAsia="Times New Roman" w:hAnsi="Century Gothic"/>
          </w:rPr>
          <w:t>trial</w:t>
        </w:r>
      </w:hyperlink>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To be innocent until proven guilty</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To be a citizen of a </w:t>
      </w:r>
      <w:hyperlink r:id="rId13" w:tooltip="Country" w:history="1">
        <w:r w:rsidRPr="00697066">
          <w:rPr>
            <w:rStyle w:val="Hyperlink"/>
            <w:rFonts w:ascii="Century Gothic" w:eastAsia="Times New Roman" w:hAnsi="Century Gothic"/>
          </w:rPr>
          <w:t>country</w:t>
        </w:r>
      </w:hyperlink>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To be recognized as a person</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The right to express his or her </w:t>
      </w:r>
      <w:hyperlink r:id="rId14" w:tooltip="Sexual orientation" w:history="1">
        <w:r w:rsidRPr="00697066">
          <w:rPr>
            <w:rStyle w:val="Hyperlink"/>
            <w:rFonts w:ascii="Century Gothic" w:eastAsia="Times New Roman" w:hAnsi="Century Gothic"/>
          </w:rPr>
          <w:t>sexual orientation</w:t>
        </w:r>
      </w:hyperlink>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To vote</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To seek </w:t>
      </w:r>
      <w:hyperlink r:id="rId15" w:tooltip="Political asylum" w:history="1">
        <w:r w:rsidRPr="00697066">
          <w:rPr>
            <w:rStyle w:val="Hyperlink"/>
            <w:rFonts w:ascii="Century Gothic" w:eastAsia="Times New Roman" w:hAnsi="Century Gothic"/>
          </w:rPr>
          <w:t>asylum</w:t>
        </w:r>
      </w:hyperlink>
      <w:r w:rsidRPr="00697066">
        <w:rPr>
          <w:rFonts w:ascii="Century Gothic" w:eastAsia="Times New Roman" w:hAnsi="Century Gothic"/>
        </w:rPr>
        <w:t> if a country treats you badly</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To think freely</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To believe and practice the </w:t>
      </w:r>
      <w:hyperlink r:id="rId16" w:tooltip="Religion" w:history="1">
        <w:r w:rsidRPr="00697066">
          <w:rPr>
            <w:rStyle w:val="Hyperlink"/>
            <w:rFonts w:ascii="Century Gothic" w:eastAsia="Times New Roman" w:hAnsi="Century Gothic"/>
          </w:rPr>
          <w:t>religion</w:t>
        </w:r>
      </w:hyperlink>
      <w:r w:rsidRPr="00697066">
        <w:rPr>
          <w:rFonts w:ascii="Century Gothic" w:eastAsia="Times New Roman" w:hAnsi="Century Gothic"/>
        </w:rPr>
        <w:t> a person wants</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To </w:t>
      </w:r>
      <w:hyperlink r:id="rId17" w:tooltip="Peace" w:history="1">
        <w:r w:rsidRPr="00697066">
          <w:rPr>
            <w:rStyle w:val="Hyperlink"/>
            <w:rFonts w:ascii="Century Gothic" w:eastAsia="Times New Roman" w:hAnsi="Century Gothic"/>
          </w:rPr>
          <w:t>peacefully</w:t>
        </w:r>
      </w:hyperlink>
      <w:r w:rsidRPr="00697066">
        <w:rPr>
          <w:rFonts w:ascii="Century Gothic" w:eastAsia="Times New Roman" w:hAnsi="Century Gothic"/>
        </w:rPr>
        <w:t> </w:t>
      </w:r>
      <w:hyperlink r:id="rId18" w:tooltip="Protest" w:history="1">
        <w:r w:rsidRPr="00697066">
          <w:rPr>
            <w:rStyle w:val="Hyperlink"/>
            <w:rFonts w:ascii="Century Gothic" w:eastAsia="Times New Roman" w:hAnsi="Century Gothic"/>
          </w:rPr>
          <w:t>protest</w:t>
        </w:r>
      </w:hyperlink>
      <w:r w:rsidRPr="00697066">
        <w:rPr>
          <w:rFonts w:ascii="Century Gothic" w:eastAsia="Times New Roman" w:hAnsi="Century Gothic"/>
        </w:rPr>
        <w:t> (speak against) a government or group</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Health care (</w:t>
      </w:r>
      <w:hyperlink r:id="rId19" w:tooltip="Medicine" w:history="1">
        <w:r w:rsidRPr="00697066">
          <w:rPr>
            <w:rStyle w:val="Hyperlink"/>
            <w:rFonts w:ascii="Century Gothic" w:eastAsia="Times New Roman" w:hAnsi="Century Gothic"/>
          </w:rPr>
          <w:t>medical</w:t>
        </w:r>
      </w:hyperlink>
      <w:r w:rsidRPr="00697066">
        <w:rPr>
          <w:rFonts w:ascii="Century Gothic" w:eastAsia="Times New Roman" w:hAnsi="Century Gothic"/>
        </w:rPr>
        <w:t> care)</w:t>
      </w:r>
    </w:p>
    <w:p w:rsidR="003C2545" w:rsidRPr="00697066" w:rsidRDefault="00B651BD" w:rsidP="003C2545">
      <w:pPr>
        <w:numPr>
          <w:ilvl w:val="0"/>
          <w:numId w:val="3"/>
        </w:numPr>
        <w:spacing w:before="100" w:beforeAutospacing="1" w:after="24"/>
        <w:ind w:left="384"/>
        <w:rPr>
          <w:rFonts w:ascii="Century Gothic" w:eastAsia="Times New Roman" w:hAnsi="Century Gothic"/>
        </w:rPr>
      </w:pPr>
      <w:hyperlink r:id="rId20" w:tooltip="Education" w:history="1">
        <w:r w:rsidR="003C2545" w:rsidRPr="00697066">
          <w:rPr>
            <w:rStyle w:val="Hyperlink"/>
            <w:rFonts w:ascii="Century Gothic" w:eastAsia="Times New Roman" w:hAnsi="Century Gothic"/>
            <w:color w:val="000000"/>
          </w:rPr>
          <w:t>Education</w:t>
        </w:r>
      </w:hyperlink>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To communicate through a </w:t>
      </w:r>
      <w:hyperlink r:id="rId21" w:tooltip="Language" w:history="1">
        <w:r w:rsidRPr="00697066">
          <w:rPr>
            <w:rStyle w:val="Hyperlink"/>
            <w:rFonts w:ascii="Century Gothic" w:eastAsia="Times New Roman" w:hAnsi="Century Gothic"/>
          </w:rPr>
          <w:t>language</w:t>
        </w:r>
      </w:hyperlink>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Not be forced into </w:t>
      </w:r>
      <w:hyperlink r:id="rId22" w:tooltip="Marriage" w:history="1">
        <w:r w:rsidRPr="00697066">
          <w:rPr>
            <w:rStyle w:val="Hyperlink"/>
            <w:rFonts w:ascii="Century Gothic" w:eastAsia="Times New Roman" w:hAnsi="Century Gothic"/>
          </w:rPr>
          <w:t>marriage</w:t>
        </w:r>
      </w:hyperlink>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The right to love</w:t>
      </w:r>
    </w:p>
    <w:p w:rsidR="003C2545" w:rsidRPr="00697066" w:rsidRDefault="003C2545" w:rsidP="003C2545">
      <w:pPr>
        <w:numPr>
          <w:ilvl w:val="0"/>
          <w:numId w:val="3"/>
        </w:numPr>
        <w:spacing w:before="100" w:beforeAutospacing="1" w:after="24"/>
        <w:ind w:left="384"/>
        <w:rPr>
          <w:rFonts w:ascii="Century Gothic" w:eastAsia="Times New Roman" w:hAnsi="Century Gothic"/>
        </w:rPr>
      </w:pPr>
      <w:r w:rsidRPr="00697066">
        <w:rPr>
          <w:rFonts w:ascii="Century Gothic" w:eastAsia="Times New Roman" w:hAnsi="Century Gothic"/>
        </w:rPr>
        <w:t>The right to work</w:t>
      </w:r>
    </w:p>
    <w:p w:rsidR="003C2545" w:rsidRPr="005A5B0F" w:rsidRDefault="003C2545" w:rsidP="003C2545">
      <w:pPr>
        <w:rPr>
          <w:rFonts w:ascii="Century Gothic" w:eastAsia="Times New Roman" w:hAnsi="Century Gothic" w:cs="Tahoma"/>
        </w:rPr>
      </w:pPr>
      <w:r w:rsidRPr="00697066">
        <w:rPr>
          <w:rFonts w:ascii="Century Gothic" w:eastAsia="Times New Roman" w:hAnsi="Century Gothic"/>
        </w:rPr>
        <w:t>The right to express oneself</w:t>
      </w:r>
    </w:p>
    <w:p w:rsidR="008E7C49" w:rsidRPr="005A5B0F" w:rsidRDefault="008E7C49">
      <w:pPr>
        <w:rPr>
          <w:rFonts w:ascii="Century Gothic" w:hAnsi="Century Gothic" w:cs="Tahoma"/>
        </w:rPr>
      </w:pPr>
    </w:p>
    <w:sectPr w:rsidR="008E7C49" w:rsidRPr="005A5B0F" w:rsidSect="006B575D">
      <w:head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38B" w:rsidRDefault="0083038B" w:rsidP="005A5B0F">
      <w:r>
        <w:separator/>
      </w:r>
    </w:p>
  </w:endnote>
  <w:endnote w:type="continuationSeparator" w:id="0">
    <w:p w:rsidR="0083038B" w:rsidRDefault="0083038B" w:rsidP="005A5B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38B" w:rsidRDefault="0083038B" w:rsidP="005A5B0F">
      <w:r>
        <w:separator/>
      </w:r>
    </w:p>
  </w:footnote>
  <w:footnote w:type="continuationSeparator" w:id="0">
    <w:p w:rsidR="0083038B" w:rsidRDefault="0083038B" w:rsidP="005A5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0F" w:rsidRPr="005A5B0F" w:rsidRDefault="005A5B0F">
    <w:pPr>
      <w:pStyle w:val="Header"/>
      <w:rPr>
        <w:rFonts w:ascii="Century Gothic" w:hAnsi="Century Gothic"/>
      </w:rPr>
    </w:pPr>
    <w:r w:rsidRPr="005A5B0F">
      <w:rPr>
        <w:rFonts w:ascii="Century Gothic" w:hAnsi="Century Gothic"/>
      </w:rPr>
      <w:t>The Bill of Rights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F78"/>
    <w:multiLevelType w:val="multilevel"/>
    <w:tmpl w:val="F3709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593018"/>
    <w:multiLevelType w:val="multilevel"/>
    <w:tmpl w:val="67D0F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084B29"/>
    <w:multiLevelType w:val="multilevel"/>
    <w:tmpl w:val="492E00D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B575D"/>
    <w:rsid w:val="00285CD4"/>
    <w:rsid w:val="003C2545"/>
    <w:rsid w:val="004A3EE5"/>
    <w:rsid w:val="005A5B0F"/>
    <w:rsid w:val="006B575D"/>
    <w:rsid w:val="0083038B"/>
    <w:rsid w:val="008D53DD"/>
    <w:rsid w:val="008E7C49"/>
    <w:rsid w:val="00997DC0"/>
    <w:rsid w:val="00A626CB"/>
    <w:rsid w:val="00B16C56"/>
    <w:rsid w:val="00B651BD"/>
    <w:rsid w:val="00D57DE2"/>
    <w:rsid w:val="00F36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5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3C254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75D"/>
    <w:pPr>
      <w:spacing w:before="100" w:beforeAutospacing="1" w:after="100" w:afterAutospacing="1"/>
    </w:pPr>
  </w:style>
  <w:style w:type="paragraph" w:styleId="Header">
    <w:name w:val="header"/>
    <w:basedOn w:val="Normal"/>
    <w:link w:val="HeaderChar"/>
    <w:uiPriority w:val="99"/>
    <w:semiHidden/>
    <w:unhideWhenUsed/>
    <w:rsid w:val="005A5B0F"/>
    <w:pPr>
      <w:tabs>
        <w:tab w:val="center" w:pos="4680"/>
        <w:tab w:val="right" w:pos="9360"/>
      </w:tabs>
    </w:pPr>
  </w:style>
  <w:style w:type="character" w:customStyle="1" w:styleId="HeaderChar">
    <w:name w:val="Header Char"/>
    <w:basedOn w:val="DefaultParagraphFont"/>
    <w:link w:val="Header"/>
    <w:uiPriority w:val="99"/>
    <w:semiHidden/>
    <w:rsid w:val="005A5B0F"/>
    <w:rPr>
      <w:rFonts w:ascii="Times New Roman" w:hAnsi="Times New Roman" w:cs="Times New Roman"/>
      <w:sz w:val="24"/>
      <w:szCs w:val="24"/>
    </w:rPr>
  </w:style>
  <w:style w:type="paragraph" w:styleId="Footer">
    <w:name w:val="footer"/>
    <w:basedOn w:val="Normal"/>
    <w:link w:val="FooterChar"/>
    <w:uiPriority w:val="99"/>
    <w:semiHidden/>
    <w:unhideWhenUsed/>
    <w:rsid w:val="005A5B0F"/>
    <w:pPr>
      <w:tabs>
        <w:tab w:val="center" w:pos="4680"/>
        <w:tab w:val="right" w:pos="9360"/>
      </w:tabs>
    </w:pPr>
  </w:style>
  <w:style w:type="character" w:customStyle="1" w:styleId="FooterChar">
    <w:name w:val="Footer Char"/>
    <w:basedOn w:val="DefaultParagraphFont"/>
    <w:link w:val="Footer"/>
    <w:uiPriority w:val="99"/>
    <w:semiHidden/>
    <w:rsid w:val="005A5B0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C2545"/>
    <w:rPr>
      <w:rFonts w:ascii="Times New Roman" w:hAnsi="Times New Roman" w:cs="Times New Roman"/>
      <w:b/>
      <w:bCs/>
      <w:sz w:val="36"/>
      <w:szCs w:val="36"/>
    </w:rPr>
  </w:style>
  <w:style w:type="character" w:styleId="Hyperlink">
    <w:name w:val="Hyperlink"/>
    <w:basedOn w:val="DefaultParagraphFont"/>
    <w:uiPriority w:val="99"/>
    <w:semiHidden/>
    <w:unhideWhenUsed/>
    <w:rsid w:val="003C2545"/>
    <w:rPr>
      <w:color w:val="0000FF"/>
      <w:u w:val="single"/>
    </w:rPr>
  </w:style>
  <w:style w:type="character" w:customStyle="1" w:styleId="mw-headline">
    <w:name w:val="mw-headline"/>
    <w:basedOn w:val="DefaultParagraphFont"/>
    <w:rsid w:val="003C2545"/>
  </w:style>
  <w:style w:type="paragraph" w:styleId="BalloonText">
    <w:name w:val="Balloon Text"/>
    <w:basedOn w:val="Normal"/>
    <w:link w:val="BalloonTextChar"/>
    <w:uiPriority w:val="99"/>
    <w:semiHidden/>
    <w:unhideWhenUsed/>
    <w:rsid w:val="00B16C56"/>
    <w:rPr>
      <w:rFonts w:ascii="Tahoma" w:hAnsi="Tahoma" w:cs="Tahoma"/>
      <w:sz w:val="16"/>
      <w:szCs w:val="16"/>
    </w:rPr>
  </w:style>
  <w:style w:type="character" w:customStyle="1" w:styleId="BalloonTextChar">
    <w:name w:val="Balloon Text Char"/>
    <w:basedOn w:val="DefaultParagraphFont"/>
    <w:link w:val="BalloonText"/>
    <w:uiPriority w:val="99"/>
    <w:semiHidden/>
    <w:rsid w:val="00B16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9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ple.wikipedia.org/w/index.php?title=Sexual_equality&amp;action=edit&amp;redlink=1" TargetMode="External"/><Relationship Id="rId13" Type="http://schemas.openxmlformats.org/officeDocument/2006/relationships/hyperlink" Target="http://simple.wikipedia.org/wiki/Country" TargetMode="External"/><Relationship Id="rId18" Type="http://schemas.openxmlformats.org/officeDocument/2006/relationships/hyperlink" Target="http://simple.wikipedia.org/wiki/Protest" TargetMode="External"/><Relationship Id="rId3" Type="http://schemas.openxmlformats.org/officeDocument/2006/relationships/settings" Target="settings.xml"/><Relationship Id="rId21" Type="http://schemas.openxmlformats.org/officeDocument/2006/relationships/hyperlink" Target="http://simple.wikipedia.org/wiki/Language" TargetMode="External"/><Relationship Id="rId7" Type="http://schemas.openxmlformats.org/officeDocument/2006/relationships/hyperlink" Target="http://simple.wikipedia.org/wiki/Violence" TargetMode="External"/><Relationship Id="rId12" Type="http://schemas.openxmlformats.org/officeDocument/2006/relationships/hyperlink" Target="http://simple.wikipedia.org/wiki/Trial" TargetMode="External"/><Relationship Id="rId17" Type="http://schemas.openxmlformats.org/officeDocument/2006/relationships/hyperlink" Target="http://simple.wikipedia.org/wiki/Pea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ple.wikipedia.org/wiki/Religion" TargetMode="External"/><Relationship Id="rId20" Type="http://schemas.openxmlformats.org/officeDocument/2006/relationships/hyperlink" Target="http://simple.wikipedia.org/wiki/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le.wikipedia.org/wiki/Women%27s_righ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mple.wikipedia.org/wiki/Political_asylum" TargetMode="External"/><Relationship Id="rId23" Type="http://schemas.openxmlformats.org/officeDocument/2006/relationships/header" Target="header1.xml"/><Relationship Id="rId10" Type="http://schemas.openxmlformats.org/officeDocument/2006/relationships/hyperlink" Target="http://simple.wikipedia.org/wiki/Female" TargetMode="External"/><Relationship Id="rId19" Type="http://schemas.openxmlformats.org/officeDocument/2006/relationships/hyperlink" Target="http://simple.wikipedia.org/wiki/Medicine" TargetMode="External"/><Relationship Id="rId4" Type="http://schemas.openxmlformats.org/officeDocument/2006/relationships/webSettings" Target="webSettings.xml"/><Relationship Id="rId9" Type="http://schemas.openxmlformats.org/officeDocument/2006/relationships/hyperlink" Target="http://simple.wikipedia.org/wiki/Male" TargetMode="External"/><Relationship Id="rId14" Type="http://schemas.openxmlformats.org/officeDocument/2006/relationships/hyperlink" Target="http://simple.wikipedia.org/wiki/Sexual_orientation" TargetMode="External"/><Relationship Id="rId22" Type="http://schemas.openxmlformats.org/officeDocument/2006/relationships/hyperlink" Target="http://simple.wikipedia.org/wiki/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4</cp:revision>
  <cp:lastPrinted>2013-12-04T15:38:00Z</cp:lastPrinted>
  <dcterms:created xsi:type="dcterms:W3CDTF">2012-10-22T14:32:00Z</dcterms:created>
  <dcterms:modified xsi:type="dcterms:W3CDTF">2013-12-04T16:56:00Z</dcterms:modified>
</cp:coreProperties>
</file>